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3b291fceba0fbd9854a8e6f900bb5b7abec08"/>
    <w:p>
      <w:pPr>
        <w:pStyle w:val="Heading3"/>
      </w:pPr>
      <w:r>
        <w:t xml:space="preserve">Кадастровая палата по Москве рассказала о самых популярных регионах России, в которых с начала 2019 года граждане оформили недвижимость по экстерриториальному принципу</w:t>
      </w:r>
    </w:p>
    <w:p>
      <w:pPr>
        <w:pStyle w:val="FirstParagraph"/>
      </w:pPr>
      <w:r>
        <w:t xml:space="preserve">14.11.2019</w:t>
      </w:r>
    </w:p>
    <w:p>
      <w:pPr>
        <w:pStyle w:val="BodyText"/>
      </w:pPr>
      <w:r>
        <w:t xml:space="preserve">Столичная Кадастровая палата назвала топ 5 регионов, в которые за 10 месяцев 2019 года чаще всего обращались жители Москвы за регистрацией прав и постановкой на кадастровый учет.</w:t>
      </w:r>
    </w:p>
    <w:p>
      <w:pPr>
        <w:pStyle w:val="BodyText"/>
      </w:pPr>
      <w:r>
        <w:rPr>
          <w:bCs/>
          <w:b/>
        </w:rPr>
        <w:t xml:space="preserve">В столице по экстерриториальному принципу чаще всего оформляют недвижимость, расположенную в Московской, Тверской, Владимирской областях, а также в Санкт-Петербурге и Краснодарском крае.</w:t>
      </w:r>
    </w:p>
    <w:p>
      <w:pPr>
        <w:pStyle w:val="BodyText"/>
      </w:pPr>
      <w:r>
        <w:t xml:space="preserve">Экстерриториальный принцип оказания услуг – это возможность обращаться за регистрацией прав и (или) постановкой на кадастровый учет в офис приема-выдачи документов независимо от места расположения регистрируемого объекта недвижимости.</w:t>
      </w:r>
    </w:p>
    <w:p>
      <w:pPr>
        <w:pStyle w:val="BodyText"/>
      </w:pPr>
      <w:r>
        <w:rPr>
          <w:bCs/>
          <w:b/>
        </w:rPr>
        <w:t xml:space="preserve">Так, например, чтобы зарегистрировать право собственности на квартиру, расположенную в г. Сочи, гражданину достаточно посетить любой офис Кадастровой палаты, осуществляющий прием документов по экстерриториальному принципу, расположенный в его регионе, и подать необходимые документы.</w:t>
      </w:r>
    </w:p>
    <w:p>
      <w:pPr>
        <w:pStyle w:val="BodyText"/>
      </w:pPr>
      <w:r>
        <w:t xml:space="preserve">Для оказания государственных услуг по постановке на кадастровый учет и (или) регистрации прав по экстерриториальному принципу выделены отдельные офисы в каждом субъекте России. С их перечнем офисов, которые принимают заявления на осуществление учетно-регистрационных действий объектов недвижимости, можно ознакомиться на официальном сайте Федеральной Кадастровой палаты</w:t>
      </w:r>
      <w:r>
        <w:t xml:space="preserve"> </w:t>
      </w:r>
      <w:hyperlink r:id="rId20">
        <w:r>
          <w:rPr>
            <w:rStyle w:val="Hyperlink"/>
          </w:rPr>
          <w:t xml:space="preserve">www.kadastr.ru</w:t>
        </w:r>
      </w:hyperlink>
      <w:r>
        <w:t xml:space="preserve"> </w:t>
      </w:r>
      <w:r>
        <w:t xml:space="preserve">в разделе «Офисы и приемные».</w:t>
      </w:r>
    </w:p>
    <w:p>
      <w:pPr>
        <w:pStyle w:val="BodyText"/>
      </w:pPr>
      <w:r>
        <w:t xml:space="preserve">Отметим, что сроки осуществления учетно-регистрационных действий по экстерриториальному принципу не отличаются от сроков при подаче обращений в обычном режиме: пять рабочих дней для кадастрового учета, семь рабочих дней – для государственной регистрации. Одновременная процедура кадастрового учета и регистрации по экстерриториальному принципу также осуществляется в течение десяти рабочих дней.</w:t>
      </w:r>
    </w:p>
    <w:p>
      <w:pPr>
        <w:pStyle w:val="BodyText"/>
      </w:pPr>
      <w:r>
        <w:t xml:space="preserve">«Уже почти 3 года москвичи и гости столицы могут воспользоваться услугами по постановке на кадастровый учет и регистрации прав объектов недвижимости безотносительно их места расположения. Использование экстерриториального принципа подачи документов существенно сокращает временные и материальные затраты заявителей на проведение учетно-регистрационных действий с недвижимостью. Постановка на кадастровый учет, регистрация прав, сделок, ограничений и обременений проводится по месту нахождения объекта недвижимости на основании электронных документов, созданных по месту подачи бумажных документов», 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t xml:space="preserve">Согласно статистическим данным, в январе-ноябре текущего года в Москве подано более 46 тысяч заявлений на осуществление учетно-регистрационных действий практически по всем регионам Российской Федерации, половина из которых приходится на Московскую область. В пятерке лидеров также Санкт-Петербург, Тверская область, Краснодарский край и Владимирская область.</w:t>
      </w:r>
    </w:p>
    <w:p>
      <w:pPr>
        <w:pStyle w:val="BodyText"/>
      </w:pPr>
      <w:r>
        <w:t xml:space="preserve">Всего с начала периода предоставления услуги в Москве (с 1 января 2017 года) принято более 169 тысяч заявлений по экстерриториальному принципу.</w:t>
      </w:r>
    </w:p>
    <w:p>
      <w:pPr>
        <w:pStyle w:val="BodyText"/>
      </w:pPr>
      <w:r>
        <w:t xml:space="preserve">Напомним, что в столице подать заявление на оформление недвижимости </w:t>
      </w:r>
    </w:p>
    <w:p>
      <w:pPr>
        <w:pStyle w:val="BodyText"/>
      </w:pPr>
      <w:r>
        <w:t xml:space="preserve">по экстерриториальному принципу можно в офисах Кадастровой палаты по Москве, а также во Дворце госуслуг «Мои Документы» на территории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http://ryazansky.mos.ru/rosreestr/detail/8491007.html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nekrasovav/AppData/Local/Microsoft/Windows/INetCache/Content.Outlook/6PJYO13V/www.kadastr.ru" TargetMode="Externa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84910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nekrasovav/AppData/Local/Microsoft/Windows/INetCache/Content.Outlook/6PJYO13V/www.kadastr.ru" TargetMode="External" /><Relationship Type="http://schemas.openxmlformats.org/officeDocument/2006/relationships/hyperlink" Id="rId22" Target="http://ryazansky.mos.ru" TargetMode="External" /><Relationship Type="http://schemas.openxmlformats.org/officeDocument/2006/relationships/hyperlink" Id="rId21" Target="http://ryazansky.mos.ru/rosreestr/detail/84910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2023-09-15T20:22:19Z</dcterms:created>
  <dcterms:modified xsi:type="dcterms:W3CDTF">2023-09-15T20:22:19Z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