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f0296c9c69c012b2208aabd09ae7f828718ba"/>
    <w:p>
      <w:pPr>
        <w:pStyle w:val="Heading3"/>
      </w:pPr>
      <w:r>
        <w:t xml:space="preserve">Роскадастр столицы продолжает работу по оцифровке реестровых дел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rPr>
          <w:iCs/>
          <w:i/>
        </w:rPr>
        <w:t xml:space="preserve">В филиале Компании рассказали о результатах перевода в электронный вид реестровых дел в 2025 году</w:t>
      </w:r>
    </w:p>
    <w:p>
      <w:pPr>
        <w:pStyle w:val="BodyText"/>
      </w:pPr>
      <w:r>
        <w:t xml:space="preserve">Роскадастром по Москве продолжаются работы по наполнению электронного архива, проводимые в целях реализации государственной программы «Национальная система пространственных данных». За 4 месяца 2025 года экспертами оцифровано более 125 тысяч реестровых дел, что в 3 раза превышает аналогичные показатели 2024 года. Перевод документов в «цифру» позволит сократить сроки оказания государственных услуг за счет обеспечения оперативного доступа к данным, а также повысит качество данных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«В текущем году набирает обороты масштабная работа по переводу документов в электронный вид, нашими работниками уже оцифровано более 3 млн страниц реестровых дел. Для достижения такого результата на работу в филиал принимаются молодые активные специалисты, которые быстро и качественно выполняют поставленные задачи, -</w:t>
      </w:r>
      <w:r>
        <w:t xml:space="preserve"> </w:t>
      </w:r>
      <w:r>
        <w:t xml:space="preserve">отметила заместитель директора филиала ППК «Роскадастр» по Москве Александра Смирнова.</w:t>
      </w:r>
      <w:r>
        <w:t xml:space="preserve"> </w:t>
      </w:r>
      <w:r>
        <w:rPr>
          <w:iCs/>
          <w:i/>
        </w:rPr>
        <w:t xml:space="preserve">- Наполнение электронного архива исключает риски утраты или порчи документов, а также облегчает доступ к архивным документам».</w:t>
      </w:r>
    </w:p>
    <w:p>
      <w:pPr>
        <w:pStyle w:val="BodyText"/>
      </w:pPr>
      <w:r>
        <w:t xml:space="preserve">Обращаем внимание, что в соответствии с Федеральным законом 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t xml:space="preserve">В соответствии со стратегией ведения архива специалисты столичного Роскадастра переводят все архивные документы в электронный вид. Все созданные цифровые файлы заверяются электронной подписью специалиста архива и имеют такую же юридическую силу, как и бумажные документы. Электронный архивный фонд хранится бессрочно и не подлежит изъятию или утилизации.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</w:rPr>
        <w:t xml:space="preserve">трёх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http://ryazansky.mos.ru/rosreestr/detail/13021037.html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13021037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13021037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2025-07-30T03:09:52Z</dcterms:created>
  <dcterms:modified xsi:type="dcterms:W3CDTF">2025-07-30T03:09:52Z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