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cb33736c3c5a2723a745f49d61072357d29ef5"/>
    <w:p>
      <w:pPr>
        <w:pStyle w:val="Heading3"/>
      </w:pPr>
      <w:r>
        <w:t xml:space="preserve">Прозрачность голосования на «Активном гражданине» может проверить каждый москвич</w:t>
      </w:r>
    </w:p>
    <w:p>
      <w:pPr>
        <w:pStyle w:val="FirstParagraph"/>
      </w:pPr>
      <w:r>
        <w:t xml:space="preserve">25.11.2015</w:t>
      </w:r>
    </w:p>
    <w:p>
      <w:pPr>
        <w:pStyle w:val="BodyText"/>
      </w:pPr>
      <w:r>
        <w:t xml:space="preserve">С сегодняшнего дня полная деперсонифицированная база данных с результатами голосования о переименовании «Войковской» доступна всем желающим на сайте</w:t>
      </w:r>
      <w:r>
        <w:t xml:space="preserve"> </w:t>
      </w:r>
      <w:hyperlink r:id="rId20">
        <w:r>
          <w:rPr>
            <w:rStyle w:val="Hyperlink"/>
          </w:rPr>
          <w:t xml:space="preserve">ag.mos.ru</w:t>
        </w:r>
      </w:hyperlink>
      <w:r>
        <w:t xml:space="preserve">.</w:t>
      </w:r>
    </w:p>
    <w:p>
      <w:pPr>
        <w:pStyle w:val="BodyText"/>
      </w:pPr>
      <w:r>
        <w:t xml:space="preserve">Проект запущен 21 мая 2014 года. В августе 2014 года в приложении «Активный гражданин» в рамках сотрудничества с поисковым отрядом «</w:t>
      </w:r>
      <w:hyperlink r:id="rId21">
        <w:r>
          <w:rPr>
            <w:rStyle w:val="Hyperlink"/>
          </w:rPr>
          <w:t xml:space="preserve">Лиза Алерт</w:t>
        </w:r>
      </w:hyperlink>
      <w:r>
        <w:t xml:space="preserve">» стали появляться ориентировки на пропавших людей</w:t>
      </w:r>
      <w:r>
        <w:rPr>
          <w:vertAlign w:val="superscript"/>
        </w:rPr>
        <w:t xml:space="preserve">.</w:t>
      </w:r>
      <w:r>
        <w:t xml:space="preserve"> </w:t>
      </w:r>
      <w:r>
        <w:t xml:space="preserve">Менее чем за год число пользователей проекта превысило 1 миллион</w:t>
      </w:r>
      <w:r>
        <w:rPr>
          <w:vertAlign w:val="superscript"/>
        </w:rPr>
        <w:t xml:space="preserve">.</w:t>
      </w:r>
      <w:r>
        <w:t xml:space="preserve"> </w:t>
      </w:r>
      <w:r>
        <w:t xml:space="preserve">За первый год работы портала на нём было проведено 580 опросов, по результатам которых было принято более 250 решений.</w:t>
      </w:r>
    </w:p>
    <w:p>
      <w:pPr>
        <w:pStyle w:val="BodyText"/>
      </w:pPr>
      <w:r>
        <w:t xml:space="preserve">По данным на октябрь 2015 года, в проекте зарегистрировано около 1,2 миллиона человек. По сведениям</w:t>
      </w:r>
      <w:r>
        <w:t xml:space="preserve"> </w:t>
      </w:r>
      <w:hyperlink r:id="rId22">
        <w:r>
          <w:rPr>
            <w:rStyle w:val="Hyperlink"/>
          </w:rPr>
          <w:t xml:space="preserve">Департамента информационных технологий</w:t>
        </w:r>
      </w:hyperlink>
      <w:r>
        <w:t xml:space="preserve">, сайт занимал 4-е место по посещаемости среди государственных порталов Москвы. Портал посещали 943,3 тысяч человек за месяц и 250,4 тысяч за неделю.</w:t>
      </w:r>
    </w:p>
    <w:p>
      <w:pPr>
        <w:pStyle w:val="BodyText"/>
      </w:pPr>
      <w:r>
        <w:t xml:space="preserve">Некоторые голосования на портале вызывают особый интерес горожан. Например, голосования о</w:t>
      </w:r>
      <w:r>
        <w:t xml:space="preserve"> </w:t>
      </w:r>
      <w:hyperlink r:id="rId23">
        <w:r>
          <w:rPr>
            <w:rStyle w:val="Hyperlink"/>
          </w:rPr>
          <w:t xml:space="preserve">переименование станции метро «Войковская»</w:t>
        </w:r>
      </w:hyperlink>
      <w:r>
        <w:rPr>
          <w:vertAlign w:val="superscript"/>
        </w:rPr>
        <w:t xml:space="preserve">.</w:t>
      </w:r>
      <w:r>
        <w:t xml:space="preserve"> </w:t>
      </w:r>
      <w:r>
        <w:t xml:space="preserve">или выборе места для</w:t>
      </w:r>
      <w:r>
        <w:t xml:space="preserve"> </w:t>
      </w:r>
      <w:hyperlink r:id="rId24">
        <w:r>
          <w:rPr>
            <w:rStyle w:val="Hyperlink"/>
          </w:rPr>
          <w:t xml:space="preserve">памятника князю Владимиру</w:t>
        </w:r>
      </w:hyperlink>
      <w:r>
        <w:rPr>
          <w:vertAlign w:val="superscript"/>
        </w:rPr>
        <w:t xml:space="preserve">.</w:t>
      </w:r>
    </w:p>
    <w:p>
      <w:pPr>
        <w:pStyle w:val="BodyText"/>
      </w:pPr>
      <w:r>
        <w:t xml:space="preserve">Кроме того, 1 декабря 2015 года в многофункциональном центре госуслуг «Пресненский» (Пресненская наб, д. 2, м. Международная) начнет работу верификационный центр «Активного гражданина», в котором все желающие, в случае возникновения спорных ситуаций, смогут лично проверить результаты голосования по «Войковским» и воспользоваться помощью специалистов.</w:t>
      </w:r>
    </w:p>
    <w:p>
      <w:pPr>
        <w:pStyle w:val="BodyText"/>
      </w:pPr>
      <w:r>
        <w:t xml:space="preserve">Более того, с целью повышения прозрачности механизма голосований в течение месяца будет открыт программный код «Активного гражданина» в объеме, гарантирующем безопасность системы и соответствующем аналогичной практике других проектов онлайн-голосований.</w:t>
      </w:r>
    </w:p>
    <w:p>
      <w:pPr>
        <w:pStyle w:val="BodyText"/>
      </w:pPr>
      <w:r>
        <w:t xml:space="preserve">Процедура проверки максимально удобна. Для этого пользователю необходимо зайти на сайт</w:t>
      </w:r>
      <w:r>
        <w:t xml:space="preserve"> </w:t>
      </w:r>
      <w:hyperlink r:id="rId20">
        <w:r>
          <w:rPr>
            <w:rStyle w:val="Hyperlink"/>
          </w:rPr>
          <w:t xml:space="preserve">ag.mos.ru</w:t>
        </w:r>
      </w:hyperlink>
      <w:r>
        <w:t xml:space="preserve"> </w:t>
      </w:r>
      <w:r>
        <w:t xml:space="preserve">под своим логином и паролем — сделать это можно как с персонального компьютера, так и со смартфона (в мобильном приложении функция проверки пока не доступна); найти и открыть голосование по «Войковской» в разделе «Голосования»/«Прошедшие»; кликнуть в информационном блоке о результатах на кнопку «Перейти по ссылке», которая приведет на страницу с данными голосования — там в общей таблице будет выделен цветом ответ данного участника.</w:t>
      </w:r>
    </w:p>
    <w:p>
      <w:pPr>
        <w:pStyle w:val="BodyText"/>
      </w:pPr>
      <w:r>
        <w:t xml:space="preserve">«Система проверки прозрачности «Активного гражданина» в целом напоминает сам проект — это взаимодействие неравнодушного жителя и профессионалов», —говорит Министр Правительства Москвы, руководитель Департамента информационных технологий Артем Ермолаев. «С одной стороны, любой пользователь с помощью открытой базы данных может проверить не только свой голос, но и сделать любые дополнительные исследования, чтобы убедиться, что голосование шло без нарушений и накруток. В верификационном центре можно будет разрешить спорные ситуации, в случае их возникновения. Во-вторых, мы приняли предложение наших коллег по электронной демократии: открываем коды программы и заказываем независимую аудиторскую проверку, которая исследует степень открытости и надежности проекта. Рассчитываем, что такую интересную аудиторскую задачу захотят решить компании, к репутации которых ни у кого нет вопросов, в том числе, международные. Соединение этих двух составляющих в результате даст синергетический эффект — проект станет виден как под микроскопом, что исключит инсинуации».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http://ryazansky.mos.ru/presscenter/news/detail/2326678.html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ag.mos.ru/" TargetMode="External" /><Relationship Type="http://schemas.openxmlformats.org/officeDocument/2006/relationships/hyperlink" Id="rId26" Target="http://ryazansky.mos.ru" TargetMode="External" /><Relationship Type="http://schemas.openxmlformats.org/officeDocument/2006/relationships/hyperlink" Id="rId25" Target="http://ryazansky.mos.ru/presscenter/news/detail/2326678.html" TargetMode="External" /><Relationship Type="http://schemas.openxmlformats.org/officeDocument/2006/relationships/hyperlink" Id="rId22" Target="https://ru.wikipedia.org/wiki/%D0%94%D0%B5%D0%BF%D0%B0%D1%80%D1%82%D0%B0%D0%BC%D0%B5%D0%BD%D1%82_%D0%B8%D0%BD%D1%84%D0%BE%D1%80%D0%BC%D0%B0%D1%86%D0%B8%D0%BE%D0%BD%D0%BD%D1%8B%D1%85_%D1%82%D0%B5%D1%85%D0%BD%D0%BE%D0%BB%D0%BE%D0%B3%D0%B8%D0%B9_%D0%9C%D0%BE%D1%81%D0%BA%D0%B2%D1%8B" TargetMode="External" /><Relationship Type="http://schemas.openxmlformats.org/officeDocument/2006/relationships/hyperlink" Id="rId21" Target="https://ru.wikipedia.org/wiki/%D0%9B%D0%B8%D0%B7%D0%B0_%D0%90%D0%BB%D0%B5%D1%80%D1%82" TargetMode="External" /><Relationship Type="http://schemas.openxmlformats.org/officeDocument/2006/relationships/hyperlink" Id="rId24" Target="https://ru.wikipedia.org/wiki/%D0%9F%D0%B0%D0%BC%D1%8F%D1%82%D0%BD%D0%B8%D0%BA_%D0%92%D0%BB%D0%B0%D0%B4%D0%B8%D0%BC%D0%B8%D1%80%D1%83_%D0%92%D0%B5%D0%BB%D0%B8%D0%BA%D0%BE%D0%BC%D1%83_(%D0%9C%D0%BE%D1%81%D0%BA%D0%B2%D0%B0)" TargetMode="External" /><Relationship Type="http://schemas.openxmlformats.org/officeDocument/2006/relationships/hyperlink" Id="rId23" Target="https://ru.wikipedia.org/wiki/%D0%9F%D0%B5%D1%80%D0%B5%D0%B8%D0%BC%D0%B5%D0%BD%D0%BE%D0%B2%D0%B0%D0%BD%D0%B8%D0%B5_%D1%81%D1%82%D0%B0%D0%BD%D1%86%D0%B8%D0%B8_%D0%BC%D0%B5%D1%82%D1%80%D0%BE_%C2%AB%D0%92%D0%BE%D0%B9%D0%BA%D0%BE%D0%B2%D1%81%D0%BA%D0%B0%D1%8F%C2%B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ag.mos.ru/" TargetMode="External" /><Relationship Type="http://schemas.openxmlformats.org/officeDocument/2006/relationships/hyperlink" Id="rId26" Target="http://ryazansky.mos.ru" TargetMode="External" /><Relationship Type="http://schemas.openxmlformats.org/officeDocument/2006/relationships/hyperlink" Id="rId25" Target="http://ryazansky.mos.ru/presscenter/news/detail/2326678.html" TargetMode="External" /><Relationship Type="http://schemas.openxmlformats.org/officeDocument/2006/relationships/hyperlink" Id="rId22" Target="https://ru.wikipedia.org/wiki/%D0%94%D0%B5%D0%BF%D0%B0%D1%80%D1%82%D0%B0%D0%BC%D0%B5%D0%BD%D1%82_%D0%B8%D0%BD%D1%84%D0%BE%D1%80%D0%BC%D0%B0%D1%86%D0%B8%D0%BE%D0%BD%D0%BD%D1%8B%D1%85_%D1%82%D0%B5%D1%85%D0%BD%D0%BE%D0%BB%D0%BE%D0%B3%D0%B8%D0%B9_%D0%9C%D0%BE%D1%81%D0%BA%D0%B2%D1%8B" TargetMode="External" /><Relationship Type="http://schemas.openxmlformats.org/officeDocument/2006/relationships/hyperlink" Id="rId21" Target="https://ru.wikipedia.org/wiki/%D0%9B%D0%B8%D0%B7%D0%B0_%D0%90%D0%BB%D0%B5%D1%80%D1%82" TargetMode="External" /><Relationship Type="http://schemas.openxmlformats.org/officeDocument/2006/relationships/hyperlink" Id="rId24" Target="https://ru.wikipedia.org/wiki/%D0%9F%D0%B0%D0%BC%D1%8F%D1%82%D0%BD%D0%B8%D0%BA_%D0%92%D0%BB%D0%B0%D0%B4%D0%B8%D0%BC%D0%B8%D1%80%D1%83_%D0%92%D0%B5%D0%BB%D0%B8%D0%BA%D0%BE%D0%BC%D1%83_(%D0%9C%D0%BE%D1%81%D0%BA%D0%B2%D0%B0)" TargetMode="External" /><Relationship Type="http://schemas.openxmlformats.org/officeDocument/2006/relationships/hyperlink" Id="rId23" Target="https://ru.wikipedia.org/wiki/%D0%9F%D0%B5%D1%80%D0%B5%D0%B8%D0%BC%D0%B5%D0%BD%D0%BE%D0%B2%D0%B0%D0%BD%D0%B8%D0%B5_%D1%81%D1%82%D0%B0%D0%BD%D1%86%D0%B8%D0%B8_%D0%BC%D0%B5%D1%82%D1%80%D0%BE_%C2%AB%D0%92%D0%BE%D0%B9%D0%BA%D0%BE%D0%B2%D1%81%D0%BA%D0%B0%D1%8F%C2%B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2023-12-17T23:09:15Z</dcterms:created>
  <dcterms:modified xsi:type="dcterms:W3CDTF">2023-12-17T23:09:15Z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