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859daa790c08487ab15b0346285e0b723bbbf"/>
    <w:p>
      <w:pPr>
        <w:pStyle w:val="Heading3"/>
      </w:pPr>
      <w:r>
        <w:t xml:space="preserve">Во дворе на Паперника восстановили освещение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rPr>
          <w:iCs/>
          <w:i/>
          <w:bCs/>
          <w:b/>
        </w:rPr>
        <w:t xml:space="preserve">11.03.2024. Работники городской службы восстановили освещение во дворе дома 7, корпус 2 на улице Паперника. Об этом сообщили в ГУП «Моссвет».</w:t>
      </w:r>
    </w:p>
    <w:p>
      <w:pPr>
        <w:pStyle w:val="BodyText"/>
      </w:pPr>
      <w:r>
        <w:t xml:space="preserve">«По указанному адресу освещение восстановлено и в настоящее время работает в полном объеме в соответствии с Регламентом технической эксплуатации наружного освещения г. Москвы», — уточнили в организации.</w:t>
      </w:r>
    </w:p>
    <w:p>
      <w:pPr>
        <w:pStyle w:val="BodyText"/>
      </w:pPr>
      <w:r>
        <w:t xml:space="preserve">Ранее об отсутствии освещения информировал местный житель.</w:t>
      </w:r>
    </w:p>
    <w:p>
      <w:pPr>
        <w:pStyle w:val="BodyText"/>
      </w:pPr>
      <w:r>
        <w:t xml:space="preserve">Напоминаем, о возникших проблемах и нарушениях в сфере жилищно-коммунального хозяйства и благоустройства можно обращаться в ГБУ «Жилищник района Рязанский» на ул. 1-я Новокузьминская, д.10. Телефон: 8 (495) 362-23-87.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http://ryazansky.mos.ru/presscenter/news/detail/12224250.html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2224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2224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2024-05-07T06:37:58Z</dcterms:created>
  <dcterms:modified xsi:type="dcterms:W3CDTF">2024-05-07T06:37:58Z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