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8c8c79f1645802c6d48cf6d28d095cc762ba5d"/>
    <w:p>
      <w:pPr>
        <w:pStyle w:val="Heading3"/>
      </w:pPr>
      <w:r>
        <w:t xml:space="preserve">Газовые плиты проверят в квартирах жителей Рязанского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iCs/>
          <w:i/>
          <w:bCs/>
          <w:b/>
        </w:rPr>
        <w:t xml:space="preserve">25.01.2024. Плановые проверки газовых плит продолжаются на территории района Рязанского района. Специалисты выявляют устаревшее и неисправное оборудование. Об этом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rPr>
          <w:iCs/>
          <w:i/>
        </w:rPr>
        <w:t xml:space="preserve">«Специалисты комплекса городского хозяйства ежегодно проводят плановое техобслуживание газифицированного жилого фонда столицы. Эта работа находится на особом контроле, соответствующие графики утверждаются префектурами административных округов. Выявленные нарушения оперативно устраняются, с жителями проводится инструктаж, им выдаются памятки», — рассказал Петр Бирюков.</w:t>
      </w:r>
    </w:p>
    <w:p>
      <w:pPr>
        <w:pStyle w:val="BodyText"/>
      </w:pPr>
      <w:r>
        <w:t xml:space="preserve">В комплексе городского хозяйства напомнили, что срок службы газовой плиты в среднем составляет 10–12 лет.</w:t>
      </w:r>
    </w:p>
    <w:p>
      <w:pPr>
        <w:pStyle w:val="BodyText"/>
      </w:pPr>
      <w:r>
        <w:t xml:space="preserve">Дату визита специалиста Мосгаза жители могут узнать на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сайте</w:t>
        </w:r>
      </w:hyperlink>
      <w:r>
        <w:t xml:space="preserve"> </w:t>
      </w:r>
      <w:r>
        <w:t xml:space="preserve">или через специальный Telegram-</w:t>
      </w:r>
      <w:hyperlink r:id="rId21">
        <w:r>
          <w:rPr>
            <w:rStyle w:val="Hyperlink"/>
            <w:bCs/>
            <w:b/>
          </w:rPr>
          <w:t xml:space="preserve">бот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http://ryazansky.mos.ru/presscenter/news/detail/12124950.html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presscenter/news/detail/12124950.html" TargetMode="External" /><Relationship Type="http://schemas.openxmlformats.org/officeDocument/2006/relationships/hyperlink" Id="rId21" Target="https://t.me/Mosgaz_Bot" TargetMode="External" /><Relationship Type="http://schemas.openxmlformats.org/officeDocument/2006/relationships/hyperlink" Id="rId20" Target="https://www.mos-gaz.ru/individuals/info/grafik-tekhnicheskogo-obsluzhiva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presscenter/news/detail/12124950.html" TargetMode="External" /><Relationship Type="http://schemas.openxmlformats.org/officeDocument/2006/relationships/hyperlink" Id="rId21" Target="https://t.me/Mosgaz_Bot" TargetMode="External" /><Relationship Type="http://schemas.openxmlformats.org/officeDocument/2006/relationships/hyperlink" Id="rId20" Target="https://www.mos-gaz.ru/individuals/info/grafik-tekhnicheskogo-obsluzhiva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2025-06-25T19:59:14Z</dcterms:created>
  <dcterms:modified xsi:type="dcterms:W3CDTF">2025-06-25T19:59:14Z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