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085fdc899b1c99660c354670eaa66cceca7a32"/>
    <w:p>
      <w:pPr>
        <w:pStyle w:val="Heading3"/>
      </w:pPr>
      <w:r>
        <w:t xml:space="preserve">Конкурс будущих кружков и студий проведут в Рязанском</w:t>
      </w:r>
    </w:p>
    <w:p>
      <w:pPr>
        <w:pStyle w:val="FirstParagraph"/>
      </w:pPr>
      <w:r>
        <w:t xml:space="preserve">01.06.2023</w:t>
      </w:r>
    </w:p>
    <w:p>
      <w:pPr>
        <w:pStyle w:val="BodyText"/>
      </w:pPr>
      <w:r>
        <w:rPr>
          <w:bCs/>
          <w:b/>
          <w:iCs/>
          <w:i/>
        </w:rPr>
        <w:t xml:space="preserve">Жители Рязанского района, которые мечтают заняться кружковой деятельностью, могут принять участие в Акселераторе «Открытие ЮВАО». Лучшие из представленных кружков и студий откроются на базе библиотек и культурных центров ЮВАО. Об этом сообщили в Объединении культурных центров и библиотек ЮВАО.</w:t>
      </w:r>
    </w:p>
    <w:p>
      <w:pPr>
        <w:pStyle w:val="BodyText"/>
      </w:pPr>
      <w:r>
        <w:t xml:space="preserve">«Мы приглашаем как представителей социально-культурного бизнеса, так и просто людей, заинтересованных в открытии собственного кружка. Заявки принимаются по шести направлениям: музыка, вокальное искусство, изобразительное и декоративно-прикладное искусство, театр, хореография, общее развитие. Каждый участник может предложить на конкурс несколько идей», — отметили организаторы.</w:t>
      </w:r>
    </w:p>
    <w:p>
      <w:pPr>
        <w:pStyle w:val="BodyText"/>
      </w:pPr>
      <w:r>
        <w:t xml:space="preserve">Заявку на участие можно подать до 12 июня включительно. Первый этап отбора будет проходить с 13 по 20 июня. Публичная защита лучших проектов состоится 28 июня.</w:t>
      </w:r>
    </w:p>
    <w:p>
      <w:pPr>
        <w:pStyle w:val="BodyText"/>
      </w:pPr>
      <w:r>
        <w:t xml:space="preserve">Для участия необходимо заполнить форму по ссылке</w:t>
      </w:r>
      <w:r>
        <w:t xml:space="preserve"> </w:t>
      </w:r>
      <w:hyperlink r:id="rId20">
        <w:r>
          <w:rPr>
            <w:rStyle w:val="Hyperlink"/>
          </w:rPr>
          <w:t xml:space="preserve">https://clck.ru/34W35B</w:t>
        </w:r>
      </w:hyperlink>
      <w:r>
        <w:t xml:space="preserve"> </w:t>
      </w:r>
      <w:r>
        <w:t xml:space="preserve">или прислать оформленную заявку на электронный адрес</w:t>
      </w:r>
      <w:r>
        <w:t xml:space="preserve"> </w:t>
      </w:r>
      <w:hyperlink r:id="rId21">
        <w:r>
          <w:rPr>
            <w:rStyle w:val="Hyperlink"/>
          </w:rPr>
          <w:t xml:space="preserve">spku_okcuvao@culture.mos.ru</w:t>
        </w:r>
      </w:hyperlink>
      <w:r>
        <w:t xml:space="preserve">.</w:t>
      </w:r>
    </w:p>
    <w:p>
      <w:pPr>
        <w:pStyle w:val="BodyText"/>
      </w:pPr>
      <w:r>
        <w:t xml:space="preserve">Библиотеки в Рязанском расположены по адресам: 1-я Новокузьминская ул. д.16 корп. 2, Зарайская ул., 56а, Шатурская ул., 49/1, Яснополянская ул., д. 3, корп. 2, стр. 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http://ryazansky.mos.ru/presscenter/news/detail/11622743.html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presscenter/news/detail/11622743.html" TargetMode="External" /><Relationship Type="http://schemas.openxmlformats.org/officeDocument/2006/relationships/hyperlink" Id="rId20" Target="https://clck.ru/34W35B" TargetMode="External" /><Relationship Type="http://schemas.openxmlformats.org/officeDocument/2006/relationships/hyperlink" Id="rId21" Target="mailto:spku_okcuvao@culture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yazansky.mos.ru" TargetMode="External" /><Relationship Type="http://schemas.openxmlformats.org/officeDocument/2006/relationships/hyperlink" Id="rId22" Target="http://ryazansky.mos.ru/presscenter/news/detail/11622743.html" TargetMode="External" /><Relationship Type="http://schemas.openxmlformats.org/officeDocument/2006/relationships/hyperlink" Id="rId20" Target="https://clck.ru/34W35B" TargetMode="External" /><Relationship Type="http://schemas.openxmlformats.org/officeDocument/2006/relationships/hyperlink" Id="rId21" Target="mailto:spku_okcuvao@culture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2025-06-26T00:22:05Z</dcterms:created>
  <dcterms:modified xsi:type="dcterms:W3CDTF">2025-06-26T00:22:05Z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