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08284ee8542d2912650eae74311b5fe989e6423"/>
    <w:p>
      <w:pPr>
        <w:pStyle w:val="Heading3"/>
      </w:pPr>
      <w:r>
        <w:t xml:space="preserve">В Москве завершено расследование уголовного дела о мошенничестве с присвоением денег граждан при продаже автомобилей</w:t>
      </w:r>
    </w:p>
    <w:p>
      <w:pPr>
        <w:pStyle w:val="FirstParagraph"/>
      </w:pPr>
      <w:r>
        <w:t xml:space="preserve">28.05.2025</w:t>
      </w:r>
    </w:p>
    <w:p>
      <w:pPr>
        <w:pStyle w:val="BodyText"/>
      </w:pPr>
      <w:r>
        <w:rPr>
          <w:iCs/>
          <w:i/>
        </w:rPr>
        <w:t xml:space="preserve">Главным следственным управлением ГУ МВД России по г. Москве направлено в суд уголовное дело о мошенничестве с ущербом свыше 23 миллионов рублей.</w:t>
      </w:r>
    </w:p>
    <w:p>
      <w:pPr>
        <w:pStyle w:val="BodyText"/>
      </w:pPr>
      <w:r>
        <w:t xml:space="preserve">Как сообщалось</w:t>
      </w:r>
      <w:r>
        <w:t xml:space="preserve"> </w:t>
      </w:r>
      <w:hyperlink r:id="rId20">
        <w:r>
          <w:rPr>
            <w:rStyle w:val="Hyperlink"/>
          </w:rPr>
          <w:t xml:space="preserve">ранее</w:t>
        </w:r>
      </w:hyperlink>
      <w:r>
        <w:t xml:space="preserve">,злоумышленники разместили в Интернете рекламу о продаже автомобилей по цене значительно ниже рыночной. Потенциальным покупателям сообщали, что стоимость автомобиля снижена на период действия специальной акции при условии покупки в кредит, после чего приглашали посетить автосалон. Там клиентам сообщали о необходимости заключения предварительного договора купли-продажи и оплаты 30 тысяч рублей якобы за предпродажную подготовку машины.</w:t>
      </w:r>
    </w:p>
    <w:p>
      <w:pPr>
        <w:pStyle w:val="BodyText"/>
      </w:pPr>
      <w:r>
        <w:t xml:space="preserve">В ходе подписания кредитного договора цена автомобиля возрастала. Если у клиента возникали сомнения, то на него оказывалось психологическое давление. Затем потерпевшим предлагали другой автомобиль, стоимость которого значительно превышала рыночную, но была ниже цены выбранной им иномарки. Расторгнуть договор клиентам не удавалось.</w:t>
      </w:r>
    </w:p>
    <w:p>
      <w:pPr>
        <w:pStyle w:val="BodyText"/>
      </w:pPr>
      <w:r>
        <w:t xml:space="preserve">Установлено, что от мошеннических действий пострадало 38 человек, а общий материальный ущерб составил свыше 23 миллионов рублей.</w:t>
      </w:r>
    </w:p>
    <w:p>
      <w:pPr>
        <w:pStyle w:val="BodyText"/>
      </w:pPr>
      <w:r>
        <w:t xml:space="preserve">Следователем ГСУ ГУ МВД России по г. Москве было возбуждено уголовное дело по признакам преступления, предусмотренного частью 4 статьи 159 УК РФ «Мошенничество».</w:t>
      </w:r>
    </w:p>
    <w:p>
      <w:pPr>
        <w:pStyle w:val="BodyText"/>
      </w:pPr>
      <w:r>
        <w:t xml:space="preserve">Сотрудниками ОЭБиПК УВД по ЮВАО ГУ МВД России по г. Москве в результате проведенного комплекса оперативно-розыскных мероприятий были задержаны пять злоумышленников. Им было предъявлено обвинение и избрана мера пресечения в виде заключения под стражу. Еще трое фигурантов этого уголовного дела были объявлены в международный розыск.</w:t>
      </w:r>
    </w:p>
    <w:p>
      <w:pPr>
        <w:pStyle w:val="BodyText"/>
      </w:pPr>
      <w:r>
        <w:t xml:space="preserve">В настоящее время следователем ГСУ ГУ МВД России по г. Москве при оперативном сопровождении сотрудников ОЭБиПК УВД по ЮВАО ГУ МВД России по г. Москве окончено предварительное следствие. Уголовное дело направлено в Кузьминский районный суд для рассмотрения по существу. Также в отдельное производство было выделено уголовное дело в отношении троих фигурантов, находящихся в международном розыске.</w:t>
      </w:r>
    </w:p>
    <w:p>
      <w:pPr>
        <w:pStyle w:val="BodyText"/>
      </w:pPr>
      <w:r>
        <w:rPr>
          <w:iCs/>
          <w:i/>
        </w:rPr>
        <w:t xml:space="preserve">Пресс-служба УВД по ЮВАО</w:t>
      </w:r>
    </w:p>
    <w:p>
      <w:pPr>
        <w:pStyle w:val="BodyText"/>
      </w:pPr>
      <w:r>
        <w:rPr>
          <w:iCs/>
          <w:i/>
        </w:rPr>
        <w:t xml:space="preserve">8 (495) 709-13-09</w:t>
      </w:r>
    </w:p>
    <w:p>
      <w:pPr>
        <w:pStyle w:val="BodyText"/>
      </w:pPr>
      <w:r>
        <w:br/>
      </w:r>
    </w:p>
    <w:p>
      <w:pPr>
        <w:pStyle w:val="BodyText"/>
      </w:pPr>
      <w:r>
        <w:t xml:space="preserve">Адрес страницы:</w:t>
      </w:r>
      <w:r>
        <w:t xml:space="preserve"> </w:t>
      </w:r>
      <w:hyperlink r:id="rId21">
        <w:r>
          <w:rPr>
            <w:rStyle w:val="Hyperlink"/>
          </w:rPr>
          <w:t xml:space="preserve">http://ryazansky.mos.ru/law-and-order/atc-in-southeast-asia/the-activities-of-the-district-uvd/detail/12993980.html</w:t>
        </w:r>
      </w:hyperlink>
    </w:p>
    <w:p>
      <w:pPr>
        <w:pStyle w:val="BodyText"/>
      </w:pPr>
      <w:hyperlink r:id="rId22">
        <w:r>
          <w:rPr>
            <w:rStyle w:val="Hyperlink"/>
          </w:rPr>
          <w:t xml:space="preserve">Управа Рязанского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ryazansky.mos.ru" TargetMode="External" /><Relationship Type="http://schemas.openxmlformats.org/officeDocument/2006/relationships/hyperlink" Id="rId21" Target="http://ryazansky.mos.ru/law-and-order/atc-in-southeast-asia/the-activities-of-the-district-uvd/detail/12993980.html" TargetMode="External" /><Relationship Type="http://schemas.openxmlformats.org/officeDocument/2006/relationships/hyperlink" Id="rId20" Target="https://77.xn--b1aew.xn--p1ai/news/item/44139192/" TargetMode="External" /></Relationships>
</file>

<file path=word/_rels/footnotes.xml.rels><?xml version="1.0" encoding="UTF-8"?><Relationships xmlns="http://schemas.openxmlformats.org/package/2006/relationships"><Relationship Type="http://schemas.openxmlformats.org/officeDocument/2006/relationships/hyperlink" Id="rId22" Target="http://ryazansky.mos.ru" TargetMode="External" /><Relationship Type="http://schemas.openxmlformats.org/officeDocument/2006/relationships/hyperlink" Id="rId21" Target="http://ryazansky.mos.ru/law-and-order/atc-in-southeast-asia/the-activities-of-the-district-uvd/detail/12993980.html" TargetMode="External" /><Relationship Type="http://schemas.openxmlformats.org/officeDocument/2006/relationships/hyperlink" Id="rId20" Target="https://77.xn--b1aew.xn--p1ai/news/item/4413919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2025-07-30T18:29:19Z</dcterms:created>
  <dcterms:modified xsi:type="dcterms:W3CDTF">2025-07-30T18:29:19Z</dcterms:modified>
</cp:coreProperties>
</file>

<file path=docProps/custom.xml><?xml version="1.0" encoding="utf-8"?>
<Properties xmlns="http://schemas.openxmlformats.org/officeDocument/2006/custom-properties" xmlns:vt="http://schemas.openxmlformats.org/officeDocument/2006/docPropsVTypes"/>
</file>