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кирсанов-виктор-иванович"/>
    <w:p>
      <w:pPr>
        <w:pStyle w:val="Heading3"/>
      </w:pPr>
      <w:r>
        <w:t xml:space="preserve">Кирсанов Виктор Иванович</w:t>
      </w:r>
    </w:p>
    <w:p>
      <w:pPr>
        <w:pStyle w:val="FirstParagraph"/>
      </w:pPr>
      <w:r>
        <w:t xml:space="preserve">21.03.2020</w:t>
      </w:r>
    </w:p>
    <w:p>
      <w:pPr>
        <w:pStyle w:val="BodyText"/>
      </w:pPr>
      <w:r>
        <w:drawing>
          <wp:inline>
            <wp:extent cx="5229225" cy="74199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yazansky.mos.ru/www/upload/medialibrary/f78/kirsanov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74199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219700" cy="7429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ryazansky.mos.ru/www/upload/medialibrary/c8c/kirsanov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742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210175" cy="46482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ryazansky.mos.ru/www/upload/medialibrary/4d2/kirsanov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4648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http://ryazansky.mos.ru/halfway-to-the-75-th-anniversary-of-victory-in-the-great-patriotic-war-of-1941-1945/living-memory/detail/8776789.html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ryazansky.mos.ru" TargetMode="External" /><Relationship Type="http://schemas.openxmlformats.org/officeDocument/2006/relationships/hyperlink" Id="rId29" Target="http://ryazansky.mos.ru/halfway-to-the-75-th-anniversary-of-victory-in-the-great-patriotic-war-of-1941-1945/living-memory/detail/8776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ryazansky.mos.ru" TargetMode="External" /><Relationship Type="http://schemas.openxmlformats.org/officeDocument/2006/relationships/hyperlink" Id="rId29" Target="http://ryazansky.mos.ru/halfway-to-the-75-th-anniversary-of-victory-in-the-great-patriotic-war-of-1941-1945/living-memory/detail/8776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2025-01-29T19:02:20Z</dcterms:created>
  <dcterms:modified xsi:type="dcterms:W3CDTF">2025-01-29T19:02:20Z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